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B37341" w:rsidRDefault="00D35F15" w:rsidP="00D3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41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B37341">
        <w:rPr>
          <w:rFonts w:ascii="Times New Roman" w:hAnsi="Times New Roman" w:cs="Times New Roman"/>
          <w:b/>
          <w:sz w:val="28"/>
          <w:szCs w:val="28"/>
        </w:rPr>
        <w:t>й программе кружка «Юные инспекторы движения</w:t>
      </w:r>
      <w:r w:rsidRPr="00B37341">
        <w:rPr>
          <w:rFonts w:ascii="Times New Roman" w:hAnsi="Times New Roman" w:cs="Times New Roman"/>
          <w:b/>
          <w:sz w:val="28"/>
          <w:szCs w:val="28"/>
        </w:rPr>
        <w:t>»</w:t>
      </w:r>
    </w:p>
    <w:p w:rsidR="00B37341" w:rsidRPr="00B37341" w:rsidRDefault="00B37341" w:rsidP="00B37341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         Программа кружка  «Юны</w:t>
      </w:r>
      <w:r w:rsidR="00B00F3B">
        <w:rPr>
          <w:rFonts w:ascii="Times New Roman" w:hAnsi="Times New Roman" w:cs="Times New Roman"/>
          <w:sz w:val="28"/>
          <w:szCs w:val="28"/>
        </w:rPr>
        <w:t>е инспектора движения» (ЮИД) в 5</w:t>
      </w:r>
      <w:r w:rsidRPr="00B37341">
        <w:rPr>
          <w:rFonts w:ascii="Times New Roman" w:hAnsi="Times New Roman" w:cs="Times New Roman"/>
          <w:sz w:val="28"/>
          <w:szCs w:val="28"/>
        </w:rPr>
        <w:t xml:space="preserve">   классе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B37341" w:rsidRPr="00B37341" w:rsidRDefault="00B37341" w:rsidP="00B37341">
      <w:pPr>
        <w:pStyle w:val="a3"/>
        <w:spacing w:line="240" w:lineRule="atLeast"/>
        <w:ind w:left="-720" w:firstLine="720"/>
        <w:contextualSpacing/>
        <w:jc w:val="both"/>
        <w:rPr>
          <w:sz w:val="28"/>
          <w:szCs w:val="28"/>
        </w:rPr>
      </w:pPr>
      <w:r w:rsidRPr="00B37341">
        <w:rPr>
          <w:sz w:val="28"/>
          <w:szCs w:val="28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B37341" w:rsidRPr="00B37341" w:rsidRDefault="00B37341" w:rsidP="00B37341">
      <w:pPr>
        <w:pStyle w:val="a3"/>
        <w:spacing w:line="240" w:lineRule="atLeast"/>
        <w:ind w:left="-709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Цель программы:</w:t>
      </w:r>
      <w:r w:rsidRPr="00B37341"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B37341" w:rsidRPr="00B37341" w:rsidRDefault="00B37341" w:rsidP="00B37341">
      <w:pPr>
        <w:pStyle w:val="a3"/>
        <w:spacing w:line="240" w:lineRule="atLeast"/>
        <w:ind w:left="-720" w:firstLine="720"/>
        <w:contextualSpacing/>
        <w:jc w:val="both"/>
        <w:rPr>
          <w:b/>
          <w:bCs/>
          <w:sz w:val="28"/>
          <w:szCs w:val="28"/>
        </w:rPr>
      </w:pPr>
    </w:p>
    <w:p w:rsidR="00B37341" w:rsidRPr="00B37341" w:rsidRDefault="00B37341" w:rsidP="00B37341">
      <w:pPr>
        <w:pStyle w:val="a3"/>
        <w:spacing w:line="240" w:lineRule="atLeast"/>
        <w:ind w:left="-720" w:firstLine="11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Задачи программы:</w:t>
      </w:r>
      <w:r w:rsidRPr="00B37341">
        <w:rPr>
          <w:sz w:val="28"/>
          <w:szCs w:val="28"/>
        </w:rPr>
        <w:t xml:space="preserve"> 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Сформировать у обучающихся потребность в изучении правил дорожного движения и осознанное к ним отношения</w:t>
      </w:r>
      <w:proofErr w:type="gramStart"/>
      <w:r w:rsidRPr="00B373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Сформировать устойчивые навыки соблюдения и выполнения правил дорожного движения;  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Повысить интерес школьников к велоспорту; 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     Развивать у учащихся умение ориентироваться в дорожно-транспортной ситуации;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 xml:space="preserve">      Воспитывать чувство ответственности, культуры безопасного поведения на дорогах и улицах. 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>Выработать у учащихся культуру поведения в транспорте и дорожную этику.</w:t>
      </w: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7341" w:rsidRPr="00B37341" w:rsidRDefault="00B37341" w:rsidP="00B3734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поведения на дороге, оказания первой    доврачебной помощи;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детского дорожно-транспортного травматизма по вине детей и подростков. </w:t>
      </w:r>
    </w:p>
    <w:p w:rsidR="00B37341" w:rsidRPr="00B37341" w:rsidRDefault="00B37341" w:rsidP="00B37341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Научно – методическое обеспечение:</w:t>
      </w:r>
      <w:r w:rsidRPr="00B37341">
        <w:rPr>
          <w:sz w:val="28"/>
          <w:szCs w:val="28"/>
        </w:rPr>
        <w:t xml:space="preserve">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Учебный план и учебные программы школы.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курсу ОБЖ для проведения уроков ПДД.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Учебники по ОБЖ, ПДД.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Методические разработки для родителей, обучающихся и педагогов.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Газета «Добрая Дорога Детства»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Журнал «Путешествие на зеленый свет»</w:t>
      </w: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– 1 год. 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рассчитана на обучение в объёме</w:t>
      </w:r>
      <w:r w:rsidR="00B37341"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 часа в неделю, 103  часа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год. 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блоке предусмотрен комплекс учебных и творческих заданий, выполнение которых обеспечит более глубокое освоение </w:t>
      </w:r>
      <w:proofErr w:type="gramStart"/>
      <w:r w:rsidRPr="00B3734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B37341"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 в неделю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, продолжительность занятия – 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40 минут.  </w:t>
      </w: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>В группе занимаются 15 человек.</w:t>
      </w:r>
    </w:p>
    <w:p w:rsidR="00D35F15" w:rsidRDefault="00D35F15"/>
    <w:sectPr w:rsidR="00D35F15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0C1B6B"/>
    <w:rsid w:val="00577726"/>
    <w:rsid w:val="00764D84"/>
    <w:rsid w:val="00B00F3B"/>
    <w:rsid w:val="00B37341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2021-11-07T11:30:00Z</dcterms:created>
  <dcterms:modified xsi:type="dcterms:W3CDTF">2021-11-07T11:30:00Z</dcterms:modified>
</cp:coreProperties>
</file>